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F325" w14:textId="77777777" w:rsidR="006A53D6" w:rsidRPr="00903658" w:rsidRDefault="006A53D6" w:rsidP="006A53D6">
      <w:pPr>
        <w:spacing w:after="240"/>
        <w:rPr>
          <w:b/>
          <w:sz w:val="28"/>
        </w:rPr>
      </w:pPr>
      <w:r w:rsidRPr="00903658">
        <w:rPr>
          <w:b/>
          <w:sz w:val="28"/>
        </w:rPr>
        <w:t xml:space="preserve">Eturauhasen magneettitutkimus </w:t>
      </w:r>
    </w:p>
    <w:p w14:paraId="17F35BF5" w14:textId="4EAF3D83" w:rsidR="000E70F3" w:rsidRDefault="006A53D6" w:rsidP="006A53D6">
      <w:r w:rsidRPr="00903658">
        <w:t xml:space="preserve">Sinulle on varattu aika magneettitutkimukseen. </w:t>
      </w:r>
      <w:r w:rsidR="000E70F3" w:rsidRPr="00903658">
        <w:t>Magneettitutkimuksessa (</w:t>
      </w:r>
      <w:r w:rsidR="0081790C" w:rsidRPr="00903658">
        <w:t>MRI</w:t>
      </w:r>
      <w:r w:rsidR="0081790C">
        <w:t>=</w:t>
      </w:r>
      <w:proofErr w:type="spellStart"/>
      <w:r w:rsidR="000E70F3" w:rsidRPr="00903658">
        <w:t>magnetic</w:t>
      </w:r>
      <w:proofErr w:type="spellEnd"/>
      <w:r w:rsidR="000E70F3" w:rsidRPr="00903658">
        <w:t xml:space="preserve"> </w:t>
      </w:r>
      <w:proofErr w:type="spellStart"/>
      <w:r w:rsidR="000E70F3" w:rsidRPr="00903658">
        <w:t>resonance</w:t>
      </w:r>
      <w:proofErr w:type="spellEnd"/>
      <w:r w:rsidR="000E70F3" w:rsidRPr="00903658">
        <w:t xml:space="preserve"> </w:t>
      </w:r>
      <w:proofErr w:type="spellStart"/>
      <w:r w:rsidR="000E70F3" w:rsidRPr="00903658">
        <w:t>imaging</w:t>
      </w:r>
      <w:proofErr w:type="spellEnd"/>
      <w:r w:rsidR="000E70F3" w:rsidRPr="00903658">
        <w:t>) kuva muodostuu magneettikentän ja radioaaltojen avulla. Röntgensäteitä ei käytetä.</w:t>
      </w:r>
      <w:r w:rsidR="000E70F3" w:rsidRPr="00084DD5">
        <w:t xml:space="preserve"> </w:t>
      </w:r>
      <w:r w:rsidR="000E70F3" w:rsidRPr="00903658">
        <w:t xml:space="preserve">Tutkimus on kivuton, eikä sillä ole todettu olevan haittavaikutuksia. </w:t>
      </w:r>
    </w:p>
    <w:p w14:paraId="525F88EA" w14:textId="37F28D21" w:rsidR="006A53D6" w:rsidRDefault="00B34D73" w:rsidP="006A53D6">
      <w:r>
        <w:t>T</w:t>
      </w:r>
      <w:r w:rsidR="006A53D6">
        <w:t xml:space="preserve">äytä </w:t>
      </w:r>
      <w:r w:rsidR="006A53D6" w:rsidRPr="00AE6D26">
        <w:t xml:space="preserve">Magneettitutkimuksen esitietokysely </w:t>
      </w:r>
      <w:r w:rsidR="006A53D6" w:rsidRPr="00911317">
        <w:t xml:space="preserve">sähköisesti </w:t>
      </w:r>
      <w:proofErr w:type="spellStart"/>
      <w:r w:rsidR="006A53D6" w:rsidRPr="00F10916">
        <w:rPr>
          <w:rFonts w:cs="Segoe UI"/>
          <w:color w:val="444444"/>
        </w:rPr>
        <w:t>OmaOYS</w:t>
      </w:r>
      <w:proofErr w:type="spellEnd"/>
      <w:r w:rsidR="006A53D6" w:rsidRPr="00F10916">
        <w:rPr>
          <w:rFonts w:cs="Segoe UI"/>
          <w:color w:val="444444"/>
        </w:rPr>
        <w:t xml:space="preserve"> asiointipalvelussa </w:t>
      </w:r>
      <w:hyperlink r:id="rId11" w:history="1">
        <w:r w:rsidR="006A53D6" w:rsidRPr="00F10916">
          <w:rPr>
            <w:rStyle w:val="Hyperlinkki"/>
            <w:rFonts w:cs="Segoe UI"/>
          </w:rPr>
          <w:t>www.omaoys.fi</w:t>
        </w:r>
      </w:hyperlink>
      <w:r>
        <w:t>.</w:t>
      </w:r>
      <w:r w:rsidR="006A53D6">
        <w:t xml:space="preserve"> Saat</w:t>
      </w:r>
      <w:r w:rsidR="006A53D6" w:rsidRPr="00911317">
        <w:t xml:space="preserve"> tekstiviesti</w:t>
      </w:r>
      <w:r w:rsidR="006A53D6">
        <w:t xml:space="preserve">llä </w:t>
      </w:r>
      <w:r w:rsidR="006A53D6" w:rsidRPr="00911317">
        <w:t>linkin sähköiseen esitieto</w:t>
      </w:r>
      <w:r w:rsidR="006A53D6">
        <w:t>kyselyyn</w:t>
      </w:r>
      <w:r w:rsidR="006A53D6" w:rsidRPr="00911317">
        <w:t xml:space="preserve"> </w:t>
      </w:r>
      <w:r w:rsidR="006A53D6">
        <w:t xml:space="preserve">7 </w:t>
      </w:r>
      <w:r w:rsidR="000E70F3">
        <w:t>päivää</w:t>
      </w:r>
      <w:r w:rsidR="006A53D6">
        <w:t xml:space="preserve"> </w:t>
      </w:r>
      <w:r w:rsidR="006A53D6" w:rsidRPr="00911317">
        <w:t xml:space="preserve">ennen tutkimusta. </w:t>
      </w:r>
      <w:r w:rsidR="006A53D6">
        <w:t xml:space="preserve">Jos </w:t>
      </w:r>
      <w:r w:rsidR="000E70F3">
        <w:t>et voi</w:t>
      </w:r>
      <w:r w:rsidR="006A53D6">
        <w:t xml:space="preserve"> täyttää </w:t>
      </w:r>
      <w:r w:rsidR="000E70F3">
        <w:t>sähköistä kyselyä</w:t>
      </w:r>
      <w:r w:rsidR="006A53D6">
        <w:t>,</w:t>
      </w:r>
      <w:r w:rsidR="006A53D6" w:rsidRPr="00524646">
        <w:t xml:space="preserve"> </w:t>
      </w:r>
      <w:r w:rsidR="000E70F3">
        <w:t>täytä</w:t>
      </w:r>
      <w:r w:rsidR="006A53D6">
        <w:t xml:space="preserve"> paperi</w:t>
      </w:r>
      <w:r w:rsidR="000E70F3">
        <w:t>n</w:t>
      </w:r>
      <w:r w:rsidR="006A53D6">
        <w:t>en lomak</w:t>
      </w:r>
      <w:r w:rsidR="000E70F3">
        <w:t>e</w:t>
      </w:r>
      <w:r w:rsidR="006A53D6">
        <w:t xml:space="preserve"> (</w:t>
      </w:r>
      <w:r w:rsidR="006A53D6" w:rsidRPr="00524646">
        <w:t xml:space="preserve">sivu </w:t>
      </w:r>
      <w:r w:rsidR="007B48E2">
        <w:t>3</w:t>
      </w:r>
      <w:r w:rsidR="006A53D6" w:rsidRPr="00524646">
        <w:t xml:space="preserve">) </w:t>
      </w:r>
      <w:r w:rsidR="006A53D6">
        <w:t xml:space="preserve">ja </w:t>
      </w:r>
      <w:r w:rsidR="006A53D6" w:rsidRPr="00D2700C">
        <w:t>tu</w:t>
      </w:r>
      <w:r w:rsidR="000E70F3">
        <w:t>o</w:t>
      </w:r>
      <w:r w:rsidR="006A53D6" w:rsidRPr="00D2700C">
        <w:t xml:space="preserve"> sen mukanasi tutkimukseen. </w:t>
      </w:r>
      <w:r w:rsidR="006A53D6" w:rsidRPr="00903658">
        <w:t>Lomakkeessa on myös yhteystiedot, mikäli sinulla on kysyttävää.</w:t>
      </w:r>
    </w:p>
    <w:p w14:paraId="5D839033" w14:textId="77777777" w:rsidR="006A53D6" w:rsidRDefault="006A53D6" w:rsidP="006A53D6"/>
    <w:p w14:paraId="361454DF" w14:textId="407D56CA" w:rsidR="006A53D6" w:rsidRDefault="006A53D6" w:rsidP="006A53D6">
      <w:pPr>
        <w:pStyle w:val="Otsikko2"/>
        <w:rPr>
          <w:color w:val="auto"/>
        </w:rPr>
      </w:pPr>
      <w:r w:rsidRPr="006A53D6">
        <w:rPr>
          <w:color w:val="auto"/>
        </w:rPr>
        <w:t>Näin valmistaudut tutkimukseen kotona</w:t>
      </w:r>
    </w:p>
    <w:p w14:paraId="4508BD03" w14:textId="5D9AD12D" w:rsidR="006A53D6" w:rsidRPr="00BE78E7" w:rsidRDefault="006A53D6" w:rsidP="006A53D6">
      <w:pPr>
        <w:rPr>
          <w:b/>
        </w:rPr>
      </w:pPr>
      <w:r>
        <w:rPr>
          <w:b/>
        </w:rPr>
        <w:t xml:space="preserve">1. </w:t>
      </w:r>
      <w:r w:rsidRPr="00BE78E7">
        <w:rPr>
          <w:b/>
        </w:rPr>
        <w:t>Käy apteekissa</w:t>
      </w:r>
    </w:p>
    <w:p w14:paraId="7B47F94C" w14:textId="77777777" w:rsidR="006A53D6" w:rsidRDefault="006A53D6" w:rsidP="006A53D6">
      <w:r w:rsidRPr="00903658">
        <w:t xml:space="preserve">Peräsuolessa oleva </w:t>
      </w:r>
      <w:r>
        <w:t xml:space="preserve">kaasu ja kaasupitoinen uloste </w:t>
      </w:r>
      <w:r w:rsidRPr="00903658">
        <w:t>häiritse</w:t>
      </w:r>
      <w:r>
        <w:t>vät</w:t>
      </w:r>
      <w:r w:rsidRPr="00903658">
        <w:t xml:space="preserve"> kuvien tulkintaa</w:t>
      </w:r>
      <w:r>
        <w:t xml:space="preserve">, minkä vuoksi tarvitaan suolen tyhjennys. Osta apteekista ilman reseptiä saatava </w:t>
      </w:r>
      <w:proofErr w:type="spellStart"/>
      <w:r w:rsidRPr="006A53D6">
        <w:rPr>
          <w:b/>
          <w:bCs/>
        </w:rPr>
        <w:t>Toilax</w:t>
      </w:r>
      <w:proofErr w:type="spellEnd"/>
      <w:r>
        <w:t xml:space="preserve"> yhdistelmäpakkaus, joka sisältää 4 tablettia ja pienoisperäruiskeen.</w:t>
      </w:r>
    </w:p>
    <w:p w14:paraId="1333D751" w14:textId="77777777" w:rsidR="006A53D6" w:rsidRDefault="006A53D6" w:rsidP="00B34D73">
      <w:pPr>
        <w:spacing w:line="240" w:lineRule="auto"/>
      </w:pPr>
    </w:p>
    <w:p w14:paraId="46D7F7E5" w14:textId="1F8A58C8" w:rsidR="006A53D6" w:rsidRPr="006A53D6" w:rsidRDefault="006A53D6" w:rsidP="006A53D6">
      <w:pPr>
        <w:rPr>
          <w:rStyle w:val="Otsikko3Char"/>
          <w:rFonts w:asciiTheme="minorHAnsi" w:hAnsiTheme="minorHAnsi" w:cstheme="minorHAnsi"/>
          <w:b/>
          <w:bCs/>
          <w:color w:val="auto"/>
          <w:sz w:val="22"/>
        </w:rPr>
      </w:pPr>
      <w:r w:rsidRPr="006A53D6">
        <w:rPr>
          <w:rStyle w:val="Otsikko3Char"/>
          <w:rFonts w:asciiTheme="minorHAnsi" w:hAnsiTheme="minorHAnsi" w:cstheme="minorHAnsi"/>
          <w:b/>
          <w:bCs/>
          <w:color w:val="auto"/>
          <w:sz w:val="22"/>
        </w:rPr>
        <w:t>2. Yhtä päivää ennen tutkimusta</w:t>
      </w:r>
    </w:p>
    <w:p w14:paraId="664DF23E" w14:textId="77777777" w:rsidR="006A53D6" w:rsidRDefault="006A53D6" w:rsidP="006A53D6">
      <w:r>
        <w:t>Ota aamulla 2 tablettia ja illalla toiset 2 tablettia kylmän nesteen kanssa.</w:t>
      </w:r>
    </w:p>
    <w:p w14:paraId="57531D7F" w14:textId="77777777" w:rsidR="006A53D6" w:rsidRDefault="006A53D6" w:rsidP="00B34D73">
      <w:pPr>
        <w:spacing w:line="240" w:lineRule="auto"/>
      </w:pPr>
    </w:p>
    <w:p w14:paraId="2A9F7D56" w14:textId="49774D02" w:rsidR="006A53D6" w:rsidRPr="007B48E2" w:rsidRDefault="006A53D6" w:rsidP="006A53D6">
      <w:pPr>
        <w:rPr>
          <w:rStyle w:val="Otsikko3Char"/>
          <w:rFonts w:asciiTheme="minorHAnsi" w:hAnsiTheme="minorHAnsi" w:cstheme="minorHAnsi"/>
          <w:b/>
          <w:bCs/>
          <w:color w:val="auto"/>
          <w:sz w:val="22"/>
        </w:rPr>
      </w:pPr>
      <w:r w:rsidRPr="007B48E2">
        <w:rPr>
          <w:rStyle w:val="Otsikko3Char"/>
          <w:rFonts w:asciiTheme="minorHAnsi" w:hAnsiTheme="minorHAnsi" w:cstheme="minorHAnsi"/>
          <w:b/>
          <w:bCs/>
          <w:color w:val="auto"/>
          <w:sz w:val="22"/>
        </w:rPr>
        <w:t xml:space="preserve">3. Tutkimuspäivänä </w:t>
      </w:r>
    </w:p>
    <w:p w14:paraId="7F506A3E" w14:textId="73AE3B8D" w:rsidR="006A53D6" w:rsidRDefault="00B34D73" w:rsidP="006A53D6">
      <w:r w:rsidRPr="00B34D73">
        <w:rPr>
          <w:b/>
          <w:bCs/>
        </w:rPr>
        <w:t>1</w:t>
      </w:r>
      <w:r>
        <w:rPr>
          <w:b/>
          <w:bCs/>
        </w:rPr>
        <w:t>)</w:t>
      </w:r>
      <w:r>
        <w:t xml:space="preserve"> </w:t>
      </w:r>
      <w:r w:rsidR="006A53D6" w:rsidRPr="00903658">
        <w:t xml:space="preserve">Tutkimusta varten ole </w:t>
      </w:r>
      <w:r w:rsidR="006A53D6" w:rsidRPr="00903658">
        <w:rPr>
          <w:b/>
        </w:rPr>
        <w:t>syömättä ja juomatta neljä (4) tuntia ennen kuvausta</w:t>
      </w:r>
      <w:r w:rsidR="006A53D6" w:rsidRPr="00903658">
        <w:t>. Lääkkeet voit ottaa pienen nestemäärän kanssa.</w:t>
      </w:r>
    </w:p>
    <w:p w14:paraId="43980ACF" w14:textId="01AD7862" w:rsidR="006A53D6" w:rsidRDefault="00B34D73" w:rsidP="006A53D6">
      <w:pPr>
        <w:rPr>
          <w:color w:val="000000"/>
          <w:shd w:val="clear" w:color="auto" w:fill="FFFFFF"/>
        </w:rPr>
      </w:pPr>
      <w:r w:rsidRPr="00B34D73">
        <w:rPr>
          <w:b/>
          <w:bCs/>
        </w:rPr>
        <w:t>2)</w:t>
      </w:r>
      <w:r>
        <w:t xml:space="preserve"> </w:t>
      </w:r>
      <w:r>
        <w:rPr>
          <w:b/>
        </w:rPr>
        <w:t>L</w:t>
      </w:r>
      <w:r w:rsidRPr="009F00C6">
        <w:rPr>
          <w:b/>
        </w:rPr>
        <w:t>aita</w:t>
      </w:r>
      <w:r>
        <w:t xml:space="preserve"> </w:t>
      </w:r>
      <w:r w:rsidR="006A53D6">
        <w:t xml:space="preserve">3–4 tuntia ennen tutkimusta, </w:t>
      </w:r>
      <w:r w:rsidR="006A53D6" w:rsidRPr="009F00C6">
        <w:rPr>
          <w:b/>
        </w:rPr>
        <w:t>pienoisperäruiske</w:t>
      </w:r>
      <w:r w:rsidR="006A53D6">
        <w:t xml:space="preserve"> pakkauksen ohjeen mukaan</w:t>
      </w:r>
      <w:r w:rsidR="006A53D6" w:rsidRPr="00E22446">
        <w:t xml:space="preserve"> </w:t>
      </w:r>
      <w:r w:rsidR="006A53D6">
        <w:t>peräsuoleen, jotta suoli tyhjenee.</w:t>
      </w:r>
      <w:r w:rsidR="006A53D6" w:rsidRPr="009F00C6">
        <w:rPr>
          <w:color w:val="000000"/>
          <w:shd w:val="clear" w:color="auto" w:fill="FFFFFF"/>
        </w:rPr>
        <w:t xml:space="preserve"> </w:t>
      </w:r>
      <w:r w:rsidR="006A53D6" w:rsidRPr="009F00C6">
        <w:rPr>
          <w:b/>
          <w:color w:val="000000"/>
          <w:shd w:val="clear" w:color="auto" w:fill="FFFFFF"/>
        </w:rPr>
        <w:t>Jos tutkimusaikasi on aamulla tai jos tulet kaukaa</w:t>
      </w:r>
      <w:r w:rsidR="006A53D6">
        <w:rPr>
          <w:color w:val="000000"/>
          <w:shd w:val="clear" w:color="auto" w:fill="FFFFFF"/>
        </w:rPr>
        <w:t>, laita peräruiske sairaalassa noin tuntia ennen tutkimusaikaa. </w:t>
      </w:r>
    </w:p>
    <w:p w14:paraId="42F46429" w14:textId="6FADFDDE" w:rsidR="006A53D6" w:rsidRDefault="00B34D73" w:rsidP="006A53D6">
      <w:r w:rsidRPr="00B34D73">
        <w:rPr>
          <w:b/>
          <w:bCs/>
        </w:rPr>
        <w:t>3)</w:t>
      </w:r>
      <w:r>
        <w:t xml:space="preserve"> </w:t>
      </w:r>
      <w:r w:rsidR="006A53D6">
        <w:t xml:space="preserve">Poista korut ja lävistykset etukäteen. </w:t>
      </w:r>
      <w:r w:rsidR="006A53D6" w:rsidRPr="00727BA7">
        <w:t xml:space="preserve">Lääkelaastarit ja glukoosimittarit poistetaan magneettiosastolla, </w:t>
      </w:r>
      <w:r w:rsidR="006A53D6">
        <w:t>älä vaihda uutta</w:t>
      </w:r>
      <w:r w:rsidR="006A53D6" w:rsidRPr="00727BA7">
        <w:t xml:space="preserve"> ennen kuvausta.</w:t>
      </w:r>
    </w:p>
    <w:p w14:paraId="653C1941" w14:textId="77777777" w:rsidR="006A53D6" w:rsidRDefault="006A53D6" w:rsidP="006A53D6">
      <w:pPr>
        <w:spacing w:line="276" w:lineRule="auto"/>
      </w:pPr>
    </w:p>
    <w:p w14:paraId="34B35834" w14:textId="5B88ED55" w:rsidR="006A53D6" w:rsidRDefault="006A53D6" w:rsidP="006A53D6">
      <w:pPr>
        <w:pStyle w:val="Otsikko2"/>
        <w:rPr>
          <w:color w:val="auto"/>
        </w:rPr>
      </w:pPr>
      <w:r>
        <w:rPr>
          <w:color w:val="auto"/>
        </w:rPr>
        <w:t xml:space="preserve">Näin valmistaudut tutkimukseen sairaalassa </w:t>
      </w:r>
    </w:p>
    <w:p w14:paraId="064FEF35" w14:textId="3EBB1E7A" w:rsidR="00CF7DFB" w:rsidRDefault="00CF7DFB" w:rsidP="006A53D6">
      <w:r>
        <w:t>Riisu m</w:t>
      </w:r>
      <w:r w:rsidR="006A53D6" w:rsidRPr="00903658">
        <w:t xml:space="preserve">agneettiosastolla </w:t>
      </w:r>
      <w:r>
        <w:t xml:space="preserve">pukukoppiin </w:t>
      </w:r>
      <w:r w:rsidR="006A53D6" w:rsidRPr="00903658">
        <w:t>metallia sisältävä</w:t>
      </w:r>
      <w:r>
        <w:t>t</w:t>
      </w:r>
      <w:r w:rsidR="006A53D6" w:rsidRPr="00903658">
        <w:t xml:space="preserve"> vaatteet</w:t>
      </w:r>
      <w:r>
        <w:t xml:space="preserve"> esimerkiksi vetoketjulliset takit, puserot ja housut. </w:t>
      </w:r>
      <w:r w:rsidR="006A53D6" w:rsidRPr="00903658">
        <w:t xml:space="preserve">Tarvittaessa </w:t>
      </w:r>
      <w:r>
        <w:t>saat</w:t>
      </w:r>
      <w:r w:rsidR="006A53D6" w:rsidRPr="00903658">
        <w:t xml:space="preserve"> sairaalan vaatteet. </w:t>
      </w:r>
      <w:r>
        <w:t>Puhelimen, lomapakon, kellon ym. voit jättää pukukopissa olevaan lukolliseen kaappiin</w:t>
      </w:r>
      <w:r w:rsidR="00B34D73">
        <w:t>.</w:t>
      </w:r>
    </w:p>
    <w:p w14:paraId="5DFD38D4" w14:textId="77777777" w:rsidR="00B34D73" w:rsidRDefault="00B34D73" w:rsidP="006A53D6"/>
    <w:p w14:paraId="6C76F84A" w14:textId="115FF9BA" w:rsidR="003B7BEA" w:rsidRDefault="00CF7DFB" w:rsidP="006A53D6">
      <w:r>
        <w:t xml:space="preserve">Kerro vastaanottavalle hoitajalle, </w:t>
      </w:r>
      <w:r w:rsidRPr="00CF7DFB">
        <w:rPr>
          <w:b/>
          <w:bCs/>
        </w:rPr>
        <w:t>jos suolesi ei ole tyhjentynyt</w:t>
      </w:r>
      <w:r>
        <w:t xml:space="preserve">. </w:t>
      </w:r>
      <w:r w:rsidR="003B7BEA">
        <w:t>Tutkimus onnistuu paremmin, kun suoli on tyhjentynyt ja sisältää mahdollisimman vähän ilmaa/kaasua.</w:t>
      </w:r>
      <w:r w:rsidR="006A53D6">
        <w:t xml:space="preserve"> </w:t>
      </w:r>
      <w:r w:rsidR="001D37BB">
        <w:t>Jos suolesi ei ole tyhjentynyt, s</w:t>
      </w:r>
      <w:r w:rsidR="006A53D6" w:rsidRPr="00903658">
        <w:t xml:space="preserve">inulle </w:t>
      </w:r>
      <w:r w:rsidR="006A53D6">
        <w:t xml:space="preserve">voidaan </w:t>
      </w:r>
      <w:r w:rsidR="006A53D6" w:rsidRPr="00903658">
        <w:t>lait</w:t>
      </w:r>
      <w:r w:rsidR="006A53D6">
        <w:t>taa</w:t>
      </w:r>
      <w:r w:rsidR="006A53D6" w:rsidRPr="00903658">
        <w:t xml:space="preserve"> hetkeksi pieni </w:t>
      </w:r>
      <w:r w:rsidR="001D37BB">
        <w:t xml:space="preserve">muovinen </w:t>
      </w:r>
      <w:r w:rsidR="006A53D6" w:rsidRPr="00903658">
        <w:t xml:space="preserve">putki </w:t>
      </w:r>
      <w:r w:rsidR="001D37BB">
        <w:t xml:space="preserve">(katetri) </w:t>
      </w:r>
      <w:r w:rsidR="006A53D6" w:rsidRPr="00903658">
        <w:t>peräsuoleen</w:t>
      </w:r>
      <w:r w:rsidR="003B7BEA">
        <w:t>.</w:t>
      </w:r>
      <w:r w:rsidR="006A53D6" w:rsidRPr="00903658">
        <w:t xml:space="preserve"> </w:t>
      </w:r>
      <w:r w:rsidR="003B7BEA">
        <w:t xml:space="preserve">Putken avulla poistetaan suoleen jäänyt ilma. </w:t>
      </w:r>
      <w:r w:rsidR="006A53D6" w:rsidRPr="00903658">
        <w:t>Jos joudut odottelemaan tutkimukseen pääsyä, voit kävel</w:t>
      </w:r>
      <w:r w:rsidR="00626A45">
        <w:t>lä</w:t>
      </w:r>
      <w:r w:rsidR="006A53D6" w:rsidRPr="00903658">
        <w:t xml:space="preserve">, </w:t>
      </w:r>
      <w:r w:rsidR="00626A45">
        <w:t xml:space="preserve">sillä </w:t>
      </w:r>
      <w:r w:rsidR="006A53D6" w:rsidRPr="00903658">
        <w:t xml:space="preserve">sekin auttaa vähentämään ilmaa peräsuolessa. </w:t>
      </w:r>
    </w:p>
    <w:p w14:paraId="5F4B9E87" w14:textId="0FCDB845" w:rsidR="006A53D6" w:rsidRDefault="003B7BEA" w:rsidP="006A53D6">
      <w:r>
        <w:t>Jos tutkimuksessa tarvitaan tehosteainetta, s</w:t>
      </w:r>
      <w:r w:rsidR="006A53D6" w:rsidRPr="00903658">
        <w:t xml:space="preserve">inulle </w:t>
      </w:r>
      <w:r>
        <w:t>laitetaan</w:t>
      </w:r>
      <w:r w:rsidR="006A53D6" w:rsidRPr="00903658">
        <w:t xml:space="preserve"> </w:t>
      </w:r>
      <w:r w:rsidRPr="00903658">
        <w:t>kanyyli</w:t>
      </w:r>
      <w:r>
        <w:t xml:space="preserve"> kyynärvarren </w:t>
      </w:r>
      <w:r w:rsidR="006A53D6" w:rsidRPr="00903658">
        <w:t>verisuoneen</w:t>
      </w:r>
      <w:r>
        <w:t>.</w:t>
      </w:r>
      <w:r w:rsidR="006A53D6" w:rsidRPr="00903658">
        <w:t xml:space="preserve"> </w:t>
      </w:r>
    </w:p>
    <w:p w14:paraId="653CDF36" w14:textId="77777777" w:rsidR="00CF7DFB" w:rsidRDefault="00CF7DFB" w:rsidP="00B34D73">
      <w:pPr>
        <w:spacing w:line="276" w:lineRule="auto"/>
      </w:pPr>
    </w:p>
    <w:p w14:paraId="730D8080" w14:textId="72E8E813" w:rsidR="006A53D6" w:rsidRPr="003B7BEA" w:rsidRDefault="000E70F3" w:rsidP="006A53D6">
      <w:pPr>
        <w:pStyle w:val="Otsikko2"/>
        <w:rPr>
          <w:color w:val="auto"/>
        </w:rPr>
      </w:pPr>
      <w:r>
        <w:rPr>
          <w:color w:val="auto"/>
        </w:rPr>
        <w:t>Näin tutkimus tapahtuu</w:t>
      </w:r>
    </w:p>
    <w:p w14:paraId="0996DE5D" w14:textId="6B335ED7" w:rsidR="00A62B59" w:rsidRPr="00903658" w:rsidRDefault="006A53D6" w:rsidP="00A62B59">
      <w:r w:rsidRPr="00903658">
        <w:t xml:space="preserve">Magneettitutkimuslaite on molemmista päistä avoin, valaistu ja hyvin tuuletettu tunneli (sisähalkaisija 70 cm ja pituus </w:t>
      </w:r>
      <w:r w:rsidR="007B48E2">
        <w:t>1,6</w:t>
      </w:r>
      <w:r w:rsidRPr="00903658">
        <w:t xml:space="preserve"> m). </w:t>
      </w:r>
      <w:r w:rsidR="00A62B59">
        <w:t>Saat tutkimuksen ajaksi hälytyskellon käteesi ja pystyt myös puhumaan tutkimusta tekevän hoitajan kanssa.</w:t>
      </w:r>
      <w:r w:rsidR="00A62B59" w:rsidRPr="00A62B59">
        <w:t xml:space="preserve"> </w:t>
      </w:r>
    </w:p>
    <w:p w14:paraId="0661E833" w14:textId="77777777" w:rsidR="006A53D6" w:rsidRPr="00903658" w:rsidRDefault="006A53D6" w:rsidP="006A53D6">
      <w:pPr>
        <w:spacing w:line="120" w:lineRule="auto"/>
      </w:pPr>
    </w:p>
    <w:p w14:paraId="576C11C5" w14:textId="035157BD" w:rsidR="006A53D6" w:rsidRDefault="006A53D6" w:rsidP="006A53D6">
      <w:r w:rsidRPr="00903658">
        <w:t>Tutkimuksen aikana</w:t>
      </w:r>
      <w:r>
        <w:t xml:space="preserve"> makaat selälläsi </w:t>
      </w:r>
      <w:r w:rsidR="000E70F3">
        <w:t xml:space="preserve">mahdollisimman mukavassa asennossa. </w:t>
      </w:r>
      <w:r w:rsidR="00A62B59">
        <w:t xml:space="preserve">Hoitaja asettelee vatsasi päälle peittomaisen </w:t>
      </w:r>
      <w:r w:rsidRPr="00903658">
        <w:t>radiotaaj</w:t>
      </w:r>
      <w:r>
        <w:t>u</w:t>
      </w:r>
      <w:r w:rsidRPr="00903658">
        <w:t>uslähet</w:t>
      </w:r>
      <w:r w:rsidR="00A62B59">
        <w:t>timen</w:t>
      </w:r>
      <w:r w:rsidRPr="00903658">
        <w:t xml:space="preserve"> (kela)</w:t>
      </w:r>
      <w:r w:rsidR="000E70F3">
        <w:t xml:space="preserve">, jonka avulla saadaan kuvat. </w:t>
      </w:r>
      <w:r w:rsidR="00A62B59">
        <w:t>On tärkeää, että pysyt paikoillasi tutkimuksen ajan. Magneettilaite käyttää voimakasta ääntä kuvatessaan.</w:t>
      </w:r>
      <w:r w:rsidRPr="00903658">
        <w:t xml:space="preserve"> </w:t>
      </w:r>
      <w:r w:rsidR="000E70F3">
        <w:t>Tämän</w:t>
      </w:r>
      <w:r w:rsidRPr="00903658">
        <w:t xml:space="preserve"> vuoksi </w:t>
      </w:r>
      <w:r w:rsidR="000E70F3">
        <w:t>saat</w:t>
      </w:r>
      <w:r w:rsidRPr="00903658">
        <w:t xml:space="preserve"> kuulosuojaimet. </w:t>
      </w:r>
      <w:r w:rsidR="000E70F3">
        <w:t>Jos haluat</w:t>
      </w:r>
      <w:r w:rsidR="00A62B59">
        <w:t>,</w:t>
      </w:r>
      <w:r w:rsidR="000E70F3">
        <w:t xml:space="preserve"> voit </w:t>
      </w:r>
      <w:r w:rsidRPr="00903658">
        <w:t xml:space="preserve">kuunnella </w:t>
      </w:r>
      <w:r w:rsidR="00A62B59">
        <w:t>niiden kautta</w:t>
      </w:r>
      <w:r w:rsidR="000E70F3">
        <w:t xml:space="preserve"> myös </w:t>
      </w:r>
      <w:r w:rsidRPr="00903658">
        <w:t>radiota. Tutk</w:t>
      </w:r>
      <w:r>
        <w:t xml:space="preserve">imuksen aikana sinulle voidaan </w:t>
      </w:r>
      <w:r w:rsidRPr="00903658">
        <w:t>antaa laskimoon magneettitehosteainetta (</w:t>
      </w:r>
      <w:proofErr w:type="spellStart"/>
      <w:r w:rsidRPr="00903658">
        <w:t>Gadolinium</w:t>
      </w:r>
      <w:proofErr w:type="spellEnd"/>
      <w:r w:rsidRPr="00903658">
        <w:t>) kudosten erottelukyvyn parantamiseksi. Tehosteaine ei sisällä jodia. Tehosteaine poistuu elimistöstä munuaisten kautta virtsaan.</w:t>
      </w:r>
    </w:p>
    <w:p w14:paraId="67F29A7D" w14:textId="77777777" w:rsidR="006A53D6" w:rsidRDefault="006A53D6" w:rsidP="006A53D6">
      <w:pPr>
        <w:spacing w:line="120" w:lineRule="auto"/>
      </w:pPr>
    </w:p>
    <w:p w14:paraId="47AB068D" w14:textId="77777777" w:rsidR="00B34D73" w:rsidRDefault="00A62B59" w:rsidP="000E70F3">
      <w:r w:rsidRPr="00903658">
        <w:t xml:space="preserve">Tutkimus kestää noin 30–60 min. </w:t>
      </w:r>
      <w:r w:rsidR="006A53D6" w:rsidRPr="00903658">
        <w:t>Magneettilaitteella kuvataan myös päivystyspotilaita</w:t>
      </w:r>
      <w:r w:rsidR="000E70F3">
        <w:t xml:space="preserve">. Tämä voi vaikuttaa kuvausaikatauluihin ja joudut odottamaan. </w:t>
      </w:r>
      <w:r w:rsidR="006A53D6" w:rsidRPr="00903658">
        <w:t>Varaa</w:t>
      </w:r>
      <w:r w:rsidR="000E70F3">
        <w:t xml:space="preserve"> tutkimuskäyntiin riittävästi aikaa.</w:t>
      </w:r>
    </w:p>
    <w:p w14:paraId="7EEC3487" w14:textId="6F1D0739" w:rsidR="00A359CC" w:rsidRDefault="006A53D6" w:rsidP="00B34D73">
      <w:pPr>
        <w:spacing w:line="240" w:lineRule="auto"/>
      </w:pPr>
      <w:r w:rsidRPr="00903658">
        <w:t xml:space="preserve"> </w:t>
      </w:r>
    </w:p>
    <w:p w14:paraId="4A3B55F9" w14:textId="6C6E52C8" w:rsidR="006A53D6" w:rsidRPr="00A359CC" w:rsidRDefault="006A53D6" w:rsidP="006A53D6">
      <w:pPr>
        <w:pStyle w:val="Otsikko2"/>
        <w:rPr>
          <w:color w:val="auto"/>
        </w:rPr>
      </w:pPr>
      <w:r w:rsidRPr="00A359CC">
        <w:rPr>
          <w:color w:val="auto"/>
        </w:rPr>
        <w:t xml:space="preserve">Tutkimuksen jälkeen </w:t>
      </w:r>
    </w:p>
    <w:p w14:paraId="615E1FC0" w14:textId="4357AA41" w:rsidR="006A53D6" w:rsidRDefault="006A53D6" w:rsidP="006A53D6">
      <w:pPr>
        <w:rPr>
          <w:b/>
        </w:rPr>
      </w:pPr>
      <w:r w:rsidRPr="00903658">
        <w:t xml:space="preserve">Tutkimus ei vaadi jälkihoitoa. Mikäli tehosteainetta on laitettu, </w:t>
      </w:r>
      <w:r w:rsidR="00A62B59">
        <w:t>hoitaja poistaa kanyylin ja</w:t>
      </w:r>
      <w:r w:rsidRPr="00903658">
        <w:t xml:space="preserve"> tarkistaa </w:t>
      </w:r>
      <w:r w:rsidR="005C72CC">
        <w:t>pistopaikan</w:t>
      </w:r>
      <w:r w:rsidRPr="00903658">
        <w:t>. Tutkimuksen tuloksesta tiedottaa hoitava lääkäri</w:t>
      </w:r>
      <w:r w:rsidRPr="00903658">
        <w:rPr>
          <w:b/>
        </w:rPr>
        <w:t>.</w:t>
      </w:r>
    </w:p>
    <w:p w14:paraId="16AFAC36" w14:textId="77777777" w:rsidR="007B48E2" w:rsidRDefault="007B48E2" w:rsidP="003B7BEA">
      <w:pPr>
        <w:spacing w:line="240" w:lineRule="auto"/>
        <w:rPr>
          <w:b/>
        </w:rPr>
      </w:pPr>
    </w:p>
    <w:p w14:paraId="72F4F0F9" w14:textId="33ED4221" w:rsidR="006A53D6" w:rsidRPr="007B48E2" w:rsidRDefault="006A53D6" w:rsidP="006A53D6">
      <w:pPr>
        <w:pStyle w:val="Otsikko2"/>
        <w:rPr>
          <w:color w:val="auto"/>
        </w:rPr>
      </w:pPr>
      <w:r w:rsidRPr="007B48E2">
        <w:rPr>
          <w:color w:val="auto"/>
        </w:rPr>
        <w:t>Yhteystiedot</w:t>
      </w:r>
      <w:r w:rsidR="007B48E2">
        <w:rPr>
          <w:color w:val="auto"/>
        </w:rPr>
        <w:t>/tutkimuspaikka</w:t>
      </w:r>
    </w:p>
    <w:p w14:paraId="39CD73B3" w14:textId="3D3E1A97" w:rsidR="006A53D6" w:rsidRDefault="007B48E2" w:rsidP="006A53D6">
      <w:pPr>
        <w:tabs>
          <w:tab w:val="left" w:pos="1276"/>
        </w:tabs>
      </w:pPr>
      <w:r w:rsidRPr="007B48E2">
        <w:rPr>
          <w:b/>
          <w:bCs/>
        </w:rPr>
        <w:t>Sisäänkäynti</w:t>
      </w:r>
      <w:r>
        <w:t xml:space="preserve">: </w:t>
      </w:r>
      <w:r w:rsidR="006A53D6" w:rsidRPr="00903658">
        <w:t>Oulun yliopistolli</w:t>
      </w:r>
      <w:r>
        <w:t>nen sairaala, OYS, Kiviharjuntie 9, Avohoitotalo,</w:t>
      </w:r>
      <w:r w:rsidR="006A53D6" w:rsidRPr="00903658">
        <w:t xml:space="preserve"> </w:t>
      </w:r>
      <w:r w:rsidRPr="003B7BEA">
        <w:rPr>
          <w:b/>
          <w:bCs/>
        </w:rPr>
        <w:t>G</w:t>
      </w:r>
      <w:r w:rsidR="003B7BEA">
        <w:rPr>
          <w:b/>
          <w:bCs/>
        </w:rPr>
        <w:t xml:space="preserve"> ovi</w:t>
      </w:r>
      <w:r>
        <w:t>, R-kerros (katutaso</w:t>
      </w:r>
      <w:r w:rsidRPr="003B7BEA">
        <w:t>)</w:t>
      </w:r>
      <w:r w:rsidRPr="003B7BEA">
        <w:rPr>
          <w:b/>
          <w:bCs/>
        </w:rPr>
        <w:t xml:space="preserve"> </w:t>
      </w:r>
      <w:r w:rsidR="006A53D6" w:rsidRPr="003B7BEA">
        <w:rPr>
          <w:b/>
          <w:bCs/>
        </w:rPr>
        <w:t>G-</w:t>
      </w:r>
      <w:r w:rsidRPr="003B7BEA">
        <w:rPr>
          <w:b/>
          <w:bCs/>
        </w:rPr>
        <w:t>Kuvantaminen</w:t>
      </w:r>
      <w:r w:rsidR="006A53D6">
        <w:t xml:space="preserve"> </w:t>
      </w:r>
      <w:r>
        <w:t>(röntgen).</w:t>
      </w:r>
    </w:p>
    <w:p w14:paraId="19DC5B98" w14:textId="77777777" w:rsidR="006A53D6" w:rsidRPr="00D140D5" w:rsidRDefault="006A53D6" w:rsidP="006A53D6">
      <w:pPr>
        <w:tabs>
          <w:tab w:val="left" w:pos="1276"/>
        </w:tabs>
        <w:spacing w:line="120" w:lineRule="auto"/>
      </w:pPr>
    </w:p>
    <w:p w14:paraId="35B28739" w14:textId="3723FA3F" w:rsidR="006A53D6" w:rsidRDefault="007B48E2" w:rsidP="006A53D6">
      <w:r w:rsidRPr="007B48E2">
        <w:rPr>
          <w:b/>
          <w:bCs/>
        </w:rPr>
        <w:t>Puhelinnumero</w:t>
      </w:r>
      <w:r>
        <w:t xml:space="preserve">: </w:t>
      </w:r>
      <w:r w:rsidRPr="00903658">
        <w:t>040 581 1728</w:t>
      </w:r>
      <w:r>
        <w:t xml:space="preserve">, voit ottaa yhteyttä </w:t>
      </w:r>
      <w:r w:rsidR="006A53D6" w:rsidRPr="00903658">
        <w:t xml:space="preserve">arkisin </w:t>
      </w:r>
      <w:r w:rsidRPr="00903658">
        <w:t xml:space="preserve">klo </w:t>
      </w:r>
      <w:r>
        <w:t>8</w:t>
      </w:r>
      <w:r w:rsidRPr="00903658">
        <w:t>.00–15.00</w:t>
      </w:r>
      <w:r>
        <w:t>.</w:t>
      </w:r>
      <w:r w:rsidR="006A53D6">
        <w:br w:type="page"/>
      </w:r>
    </w:p>
    <w:p w14:paraId="1CFA679B" w14:textId="77777777" w:rsidR="006A53D6" w:rsidRPr="007B48E2" w:rsidRDefault="006A53D6" w:rsidP="006A53D6">
      <w:pPr>
        <w:pStyle w:val="Otsikko1"/>
        <w:rPr>
          <w:b/>
          <w:bCs/>
          <w:color w:val="auto"/>
        </w:rPr>
      </w:pPr>
      <w:r w:rsidRPr="007B48E2">
        <w:rPr>
          <w:b/>
          <w:bCs/>
          <w:color w:val="auto"/>
        </w:rPr>
        <w:lastRenderedPageBreak/>
        <w:t>Magneettitutkimuksen esitietolomake</w:t>
      </w:r>
    </w:p>
    <w:p w14:paraId="4D656D3D" w14:textId="5255C4BE" w:rsidR="006A53D6" w:rsidRPr="003B50F7" w:rsidRDefault="001D37BB" w:rsidP="006A53D6">
      <w:pPr>
        <w:jc w:val="both"/>
        <w:rPr>
          <w:rFonts w:cs="Arial"/>
        </w:rPr>
      </w:pPr>
      <w:r>
        <w:rPr>
          <w:rFonts w:cs="Arial"/>
        </w:rPr>
        <w:t>M</w:t>
      </w:r>
      <w:r w:rsidR="006A53D6" w:rsidRPr="003B50F7">
        <w:rPr>
          <w:rFonts w:cs="Arial"/>
        </w:rPr>
        <w:t xml:space="preserve">agneettikuvaus on turvallinen kuvantamismenetelmä, </w:t>
      </w:r>
      <w:r>
        <w:rPr>
          <w:rFonts w:cs="Arial"/>
        </w:rPr>
        <w:t xml:space="preserve">mutta </w:t>
      </w:r>
      <w:r w:rsidR="006A53D6" w:rsidRPr="003B50F7">
        <w:rPr>
          <w:rFonts w:cs="Arial"/>
        </w:rPr>
        <w:t>tietyt metalli- ja vierasesineet saattavat aiheuttaa</w:t>
      </w:r>
      <w:r>
        <w:rPr>
          <w:rFonts w:cs="Arial"/>
        </w:rPr>
        <w:t xml:space="preserve"> vaaratilanteen/</w:t>
      </w:r>
      <w:r w:rsidR="006A53D6" w:rsidRPr="003B50F7">
        <w:rPr>
          <w:rFonts w:cs="Arial"/>
        </w:rPr>
        <w:t xml:space="preserve"> häiriöitä kuviin, tai rikkoutua kuvauslaitteen voimakkaassa magneettikentässä.</w:t>
      </w:r>
    </w:p>
    <w:p w14:paraId="471CA563" w14:textId="15AC6065" w:rsidR="006A53D6" w:rsidRDefault="001D37BB" w:rsidP="006A53D6">
      <w:pPr>
        <w:jc w:val="both"/>
        <w:rPr>
          <w:rFonts w:cs="Arial"/>
        </w:rPr>
      </w:pPr>
      <w:r>
        <w:t>T</w:t>
      </w:r>
      <w:r w:rsidR="006A53D6" w:rsidRPr="003B50F7">
        <w:t xml:space="preserve">äytä </w:t>
      </w:r>
      <w:r w:rsidR="006A53D6">
        <w:t>tämä</w:t>
      </w:r>
      <w:r w:rsidR="006A53D6" w:rsidRPr="003B50F7">
        <w:t xml:space="preserve"> lomake</w:t>
      </w:r>
      <w:r w:rsidR="006A53D6" w:rsidRPr="003B50F7">
        <w:rPr>
          <w:rFonts w:cs="Arial"/>
        </w:rPr>
        <w:t>, vaikka olisit täyttänyt lomakkeen aikaisemminkin. Jos saattaja</w:t>
      </w:r>
      <w:r w:rsidR="005C72CC">
        <w:rPr>
          <w:rFonts w:cs="Arial"/>
        </w:rPr>
        <w:t>si</w:t>
      </w:r>
      <w:r w:rsidR="006A53D6" w:rsidRPr="003B50F7">
        <w:rPr>
          <w:rFonts w:cs="Arial"/>
        </w:rPr>
        <w:t xml:space="preserve"> </w:t>
      </w:r>
      <w:r w:rsidR="006A53D6">
        <w:rPr>
          <w:rFonts w:cs="Arial"/>
        </w:rPr>
        <w:t>tulee mukaan</w:t>
      </w:r>
      <w:r w:rsidR="006A53D6" w:rsidRPr="003B50F7">
        <w:rPr>
          <w:rFonts w:cs="Arial"/>
        </w:rPr>
        <w:t xml:space="preserve"> tutkimushuonee</w:t>
      </w:r>
      <w:r w:rsidR="006A53D6">
        <w:rPr>
          <w:rFonts w:cs="Arial"/>
        </w:rPr>
        <w:t>seen</w:t>
      </w:r>
      <w:r w:rsidR="006A53D6" w:rsidRPr="003B50F7">
        <w:rPr>
          <w:rFonts w:cs="Arial"/>
        </w:rPr>
        <w:t xml:space="preserve">, </w:t>
      </w:r>
      <w:r w:rsidR="005C72CC">
        <w:rPr>
          <w:rFonts w:cs="Arial"/>
        </w:rPr>
        <w:t>samat asiat koskevat myös häntä.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2"/>
        <w:gridCol w:w="2446"/>
        <w:gridCol w:w="2350"/>
      </w:tblGrid>
      <w:tr w:rsidR="006A53D6" w:rsidRPr="003D4070" w14:paraId="7DF05587" w14:textId="77777777" w:rsidTr="001D37BB">
        <w:trPr>
          <w:trHeight w:val="41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7FA2" w14:textId="77777777" w:rsidR="006A53D6" w:rsidRDefault="006A53D6" w:rsidP="007F72EE">
            <w:r w:rsidRPr="003D4070">
              <w:t>Suku- ja etunimet</w:t>
            </w:r>
          </w:p>
          <w:p w14:paraId="249186E2" w14:textId="77777777" w:rsidR="001D37BB" w:rsidRPr="003D4070" w:rsidRDefault="001D37BB" w:rsidP="007F72EE"/>
        </w:tc>
      </w:tr>
      <w:tr w:rsidR="006A53D6" w:rsidRPr="003D4070" w14:paraId="3BE9AB88" w14:textId="77777777" w:rsidTr="001D37BB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84E" w14:textId="77777777" w:rsidR="006A53D6" w:rsidRDefault="006A53D6" w:rsidP="007F72EE">
            <w:r w:rsidRPr="003D4070">
              <w:t>Henkilötunnus</w:t>
            </w:r>
          </w:p>
          <w:p w14:paraId="080E1C8C" w14:textId="77777777" w:rsidR="001D37BB" w:rsidRPr="003D4070" w:rsidRDefault="001D37BB" w:rsidP="007F72E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E1E" w14:textId="77777777" w:rsidR="006A53D6" w:rsidRPr="003D4070" w:rsidRDefault="006A53D6" w:rsidP="007F72EE">
            <w:r w:rsidRPr="003D4070">
              <w:t>Pituus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4C6" w14:textId="77777777" w:rsidR="006A53D6" w:rsidRPr="003D4070" w:rsidRDefault="006A53D6" w:rsidP="007F72EE">
            <w:r w:rsidRPr="003D4070">
              <w:t>Paino</w:t>
            </w:r>
          </w:p>
        </w:tc>
      </w:tr>
    </w:tbl>
    <w:p w14:paraId="0E6664D0" w14:textId="3F698F8E" w:rsidR="006A53D6" w:rsidRDefault="006A53D6" w:rsidP="006A53D6"/>
    <w:p w14:paraId="019B3DED" w14:textId="64BD3668" w:rsidR="006A53D6" w:rsidRPr="007B48E2" w:rsidRDefault="006A53D6" w:rsidP="007B48E2">
      <w:pPr>
        <w:jc w:val="both"/>
      </w:pPr>
      <w:r>
        <w:rPr>
          <w:b/>
        </w:rPr>
        <w:t>Lääkärin</w:t>
      </w:r>
      <w:r w:rsidRPr="003D4070">
        <w:rPr>
          <w:b/>
        </w:rPr>
        <w:t xml:space="preserve"> vastaanotto- tai soittoaika</w:t>
      </w:r>
      <w:r>
        <w:rPr>
          <w:b/>
        </w:rPr>
        <w:t xml:space="preserve"> tutkimustulosten kuulemista varten</w:t>
      </w:r>
      <w:r w:rsidRPr="003D4070">
        <w:t>____</w:t>
      </w:r>
      <w:r>
        <w:t>_______</w:t>
      </w:r>
      <w:r w:rsidRPr="00395BF7">
        <w:rPr>
          <w:b/>
        </w:rPr>
        <w:t xml:space="preserve">  </w:t>
      </w:r>
      <w:r w:rsidRPr="00395BF7">
        <w:rPr>
          <w:b/>
          <w:sz w:val="18"/>
          <w:szCs w:val="18"/>
        </w:rPr>
        <w:t>pvm/klo</w:t>
      </w:r>
    </w:p>
    <w:p w14:paraId="3BA3636C" w14:textId="77777777" w:rsidR="006A53D6" w:rsidRPr="003D4070" w:rsidRDefault="006A53D6" w:rsidP="006A53D6">
      <w:pPr>
        <w:spacing w:line="120" w:lineRule="auto"/>
      </w:pPr>
    </w:p>
    <w:p w14:paraId="0629F42A" w14:textId="77777777" w:rsidR="006A53D6" w:rsidRPr="003D4070" w:rsidRDefault="006A53D6" w:rsidP="001D37BB">
      <w:pPr>
        <w:rPr>
          <w:rFonts w:cs="Arial"/>
          <w:b/>
        </w:rPr>
      </w:pPr>
      <w:r w:rsidRPr="003D4070">
        <w:rPr>
          <w:rFonts w:cs="Arial"/>
          <w:b/>
        </w:rPr>
        <w:t>Ota yhteyttä puh. (08) 315 2497, jos vastaat kyllä johonkin seuraavista kysymyksistä</w:t>
      </w:r>
    </w:p>
    <w:p w14:paraId="1288AA9B" w14:textId="77777777" w:rsidR="006A53D6" w:rsidRPr="003D4070" w:rsidRDefault="006A53D6" w:rsidP="001D37BB">
      <w:r w:rsidRPr="003D4070">
        <w:t>Kyllä ___</w:t>
      </w:r>
      <w:r w:rsidRPr="003D4070">
        <w:tab/>
        <w:t>Ei___</w:t>
      </w:r>
      <w:r w:rsidRPr="003D4070">
        <w:tab/>
        <w:t>Sydämentahdistin, hermostimulaattori tai sisäkorvaistute</w:t>
      </w:r>
    </w:p>
    <w:p w14:paraId="2005AA64" w14:textId="77777777" w:rsidR="006A53D6" w:rsidRPr="003D4070" w:rsidRDefault="006A53D6" w:rsidP="001D37BB">
      <w:r w:rsidRPr="003D4070">
        <w:t>Kyllä ___</w:t>
      </w:r>
      <w:r w:rsidRPr="003D4070">
        <w:tab/>
        <w:t>Ei___</w:t>
      </w:r>
      <w:r w:rsidRPr="003D4070">
        <w:tab/>
        <w:t>Lääkeainepumppu (insuliinipumppu, kipupumppu jne.)</w:t>
      </w:r>
    </w:p>
    <w:p w14:paraId="14668D01" w14:textId="77777777" w:rsidR="006A53D6" w:rsidRPr="003D4070" w:rsidRDefault="006A53D6" w:rsidP="001D37BB">
      <w:r w:rsidRPr="003D4070">
        <w:t>Kyllä ___</w:t>
      </w:r>
      <w:r w:rsidRPr="003D4070">
        <w:tab/>
        <w:t>Ei___</w:t>
      </w:r>
      <w:r w:rsidRPr="003D4070">
        <w:tab/>
        <w:t>Muita elektronisia laitteita tai poistetun laitteen johtoja</w:t>
      </w:r>
    </w:p>
    <w:p w14:paraId="3D3C2E90" w14:textId="77777777" w:rsidR="006A53D6" w:rsidRPr="003D4070" w:rsidRDefault="006A53D6" w:rsidP="001D37BB">
      <w:r w:rsidRPr="003D4070">
        <w:t>Kyllä ___</w:t>
      </w:r>
      <w:r w:rsidRPr="003D4070">
        <w:tab/>
        <w:t>Ei___</w:t>
      </w:r>
      <w:r w:rsidRPr="003D4070">
        <w:tab/>
        <w:t>Metallisiruja, hauleja tai luoteja</w:t>
      </w:r>
    </w:p>
    <w:p w14:paraId="67161E3A" w14:textId="77777777" w:rsidR="006A53D6" w:rsidRDefault="006A53D6" w:rsidP="001D37BB">
      <w:r w:rsidRPr="003D4070">
        <w:t>Kyllä ___</w:t>
      </w:r>
      <w:r w:rsidRPr="003D4070">
        <w:tab/>
        <w:t>Ei___</w:t>
      </w:r>
      <w:r w:rsidRPr="003D4070">
        <w:tab/>
        <w:t>Häiritsevää ahtaan paikan kammoa?</w:t>
      </w:r>
    </w:p>
    <w:p w14:paraId="4264818C" w14:textId="72232E40" w:rsidR="001D37BB" w:rsidRPr="003D4070" w:rsidRDefault="001D37BB" w:rsidP="001D37BB">
      <w:r>
        <w:t>Kyllä __</w:t>
      </w:r>
      <w:r>
        <w:tab/>
        <w:t>Ei ___</w:t>
      </w:r>
      <w:r>
        <w:tab/>
        <w:t>Käytkö dialyysissä?</w:t>
      </w:r>
    </w:p>
    <w:p w14:paraId="56927CD2" w14:textId="77777777" w:rsidR="006A53D6" w:rsidRPr="003D4070" w:rsidRDefault="006A53D6" w:rsidP="006A53D6">
      <w:pPr>
        <w:spacing w:line="120" w:lineRule="auto"/>
      </w:pPr>
    </w:p>
    <w:p w14:paraId="4CCB77C1" w14:textId="77777777" w:rsidR="006A53D6" w:rsidRPr="003D4070" w:rsidRDefault="006A53D6" w:rsidP="006A53D6">
      <w:pPr>
        <w:spacing w:line="276" w:lineRule="auto"/>
        <w:rPr>
          <w:b/>
        </w:rPr>
      </w:pPr>
      <w:r w:rsidRPr="003D4070">
        <w:rPr>
          <w:b/>
        </w:rPr>
        <w:t>Vastaa myös seuraaviin kysymyksiin (ei tarvitse ottaa yhteyttä)</w:t>
      </w:r>
      <w:r w:rsidRPr="003D4070">
        <w:t xml:space="preserve"> </w:t>
      </w:r>
      <w:r w:rsidRPr="003D4070">
        <w:tab/>
      </w:r>
    </w:p>
    <w:p w14:paraId="34BDFD6F" w14:textId="4AB24822" w:rsidR="006A53D6" w:rsidRDefault="006A53D6" w:rsidP="001D37BB">
      <w:r w:rsidRPr="004B5CE0">
        <w:t>Kyllä ___</w:t>
      </w:r>
      <w:r w:rsidRPr="004B5CE0">
        <w:tab/>
        <w:t>Ei___</w:t>
      </w:r>
      <w:r>
        <w:tab/>
      </w:r>
      <w:r w:rsidRPr="00925B85">
        <w:t>Nivelproteeseja</w:t>
      </w:r>
      <w:r>
        <w:t>; mitä missä? _________________________________</w:t>
      </w:r>
    </w:p>
    <w:p w14:paraId="77B04863" w14:textId="348615FF" w:rsidR="006A53D6" w:rsidRDefault="006A53D6" w:rsidP="001D37BB">
      <w:r w:rsidRPr="004B5CE0">
        <w:t>Kyllä ___</w:t>
      </w:r>
      <w:r w:rsidRPr="004B5CE0">
        <w:tab/>
        <w:t>Ei___</w:t>
      </w:r>
      <w:r>
        <w:tab/>
        <w:t>Muita proteeseja; mitä missä? _________________________________</w:t>
      </w:r>
    </w:p>
    <w:p w14:paraId="40D5FF97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>Tukilevyjä tai –ruuveja; mitä, missä? ____________________________</w:t>
      </w:r>
    </w:p>
    <w:p w14:paraId="6CBB26FC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>Keinotekoinen sydänläppä</w:t>
      </w:r>
      <w:r>
        <w:tab/>
      </w:r>
    </w:p>
    <w:p w14:paraId="62D3774C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>Välikorvaproteesi</w:t>
      </w:r>
    </w:p>
    <w:p w14:paraId="65949239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 xml:space="preserve">Verisuoniproteeseja; </w:t>
      </w:r>
      <w:r w:rsidRPr="00BD5BAB">
        <w:t>missä? ____________________________</w:t>
      </w:r>
    </w:p>
    <w:p w14:paraId="0FBA78F7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 xml:space="preserve">Stenttejä; </w:t>
      </w:r>
      <w:r w:rsidRPr="00BD5BAB">
        <w:t>missä? ____________________________</w:t>
      </w:r>
    </w:p>
    <w:p w14:paraId="7FBF508D" w14:textId="77777777" w:rsidR="006A53D6" w:rsidRPr="00297B82" w:rsidRDefault="006A53D6" w:rsidP="001D37BB">
      <w:r w:rsidRPr="004B5CE0">
        <w:t>Kyllä ___</w:t>
      </w:r>
      <w:r w:rsidRPr="004B5CE0">
        <w:tab/>
        <w:t>Ei___</w:t>
      </w:r>
      <w:r>
        <w:tab/>
      </w:r>
      <w:proofErr w:type="spellStart"/>
      <w:r w:rsidRPr="00297B82">
        <w:t>Shuntteja</w:t>
      </w:r>
      <w:proofErr w:type="spellEnd"/>
      <w:r w:rsidRPr="00297B82">
        <w:t xml:space="preserve"> </w:t>
      </w:r>
    </w:p>
    <w:p w14:paraId="69823398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>Laskimoportteja tai muita katetreja</w:t>
      </w:r>
    </w:p>
    <w:p w14:paraId="43025085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 xml:space="preserve">Leikkausklipsejä tai </w:t>
      </w:r>
      <w:proofErr w:type="spellStart"/>
      <w:r>
        <w:t>koileja</w:t>
      </w:r>
      <w:proofErr w:type="spellEnd"/>
      <w:r>
        <w:t>;</w:t>
      </w:r>
      <w:r w:rsidRPr="00BD5BAB">
        <w:t xml:space="preserve"> missä? ____________________________</w:t>
      </w:r>
    </w:p>
    <w:p w14:paraId="4AD7D349" w14:textId="77777777" w:rsidR="006A53D6" w:rsidRDefault="006A53D6" w:rsidP="001D37BB">
      <w:r w:rsidRPr="004B5CE0">
        <w:t>Kyllä ___</w:t>
      </w:r>
      <w:r w:rsidRPr="004B5CE0">
        <w:tab/>
        <w:t>Ei___</w:t>
      </w:r>
      <w:r>
        <w:tab/>
        <w:t>Muita vierasesineitä; mitä, missä? _____________________________</w:t>
      </w:r>
    </w:p>
    <w:p w14:paraId="54D1709C" w14:textId="77777777" w:rsidR="006A53D6" w:rsidRPr="008E4D0E" w:rsidRDefault="006A53D6" w:rsidP="001D37BB">
      <w:pPr>
        <w:ind w:left="1305" w:hanging="1305"/>
      </w:pPr>
      <w:r w:rsidRPr="008E4D0E">
        <w:t>Kyllä ___</w:t>
      </w:r>
      <w:r w:rsidRPr="008E4D0E">
        <w:tab/>
        <w:t>Ei___</w:t>
      </w:r>
      <w:r w:rsidRPr="008E4D0E">
        <w:tab/>
        <w:t xml:space="preserve">Verensokerisensori (poistettava tutkimuksen ajaksi) </w:t>
      </w:r>
    </w:p>
    <w:p w14:paraId="01D9E964" w14:textId="77777777" w:rsidR="006A53D6" w:rsidRPr="006B33DE" w:rsidRDefault="006A53D6" w:rsidP="001D37BB">
      <w:r w:rsidRPr="006B33DE">
        <w:t>Kyllä ___</w:t>
      </w:r>
      <w:r w:rsidRPr="006B33DE">
        <w:tab/>
        <w:t>Ei___</w:t>
      </w:r>
      <w:r w:rsidRPr="006B33DE">
        <w:tab/>
        <w:t>Insuliinipumppu (poistettava tutkimuksen ajaksi)</w:t>
      </w:r>
    </w:p>
    <w:p w14:paraId="1FDB5734" w14:textId="77777777" w:rsidR="006A53D6" w:rsidRPr="008E4D0E" w:rsidRDefault="006A53D6" w:rsidP="001D37BB">
      <w:r w:rsidRPr="008E4D0E">
        <w:t>Kyllä ___</w:t>
      </w:r>
      <w:r w:rsidRPr="008E4D0E">
        <w:tab/>
        <w:t>Ei___</w:t>
      </w:r>
      <w:r w:rsidRPr="008E4D0E">
        <w:tab/>
        <w:t>Lääkelaastari (poistettava tutkimuksen ajaksi)</w:t>
      </w:r>
    </w:p>
    <w:p w14:paraId="3CAD305F" w14:textId="77777777" w:rsidR="006A53D6" w:rsidRPr="008E4D0E" w:rsidRDefault="006A53D6" w:rsidP="001D37BB">
      <w:r w:rsidRPr="008E4D0E">
        <w:t>Kyllä ___</w:t>
      </w:r>
      <w:r w:rsidRPr="008E4D0E">
        <w:tab/>
        <w:t>Ei___</w:t>
      </w:r>
      <w:r w:rsidRPr="008E4D0E">
        <w:tab/>
        <w:t>Kuulolaite (poistettava tutkimuksen ajaksi)</w:t>
      </w:r>
    </w:p>
    <w:p w14:paraId="5B258C1E" w14:textId="77777777" w:rsidR="006A53D6" w:rsidRPr="008E4D0E" w:rsidRDefault="006A53D6" w:rsidP="001D37BB">
      <w:r w:rsidRPr="008E4D0E">
        <w:t>Kyllä ___</w:t>
      </w:r>
      <w:r w:rsidRPr="008E4D0E">
        <w:tab/>
        <w:t>Ei___</w:t>
      </w:r>
      <w:r w:rsidRPr="008E4D0E">
        <w:tab/>
        <w:t>Lävistyksiä, koruja esim. ripsikoru (poistettava tutkimuksen ajaksi)</w:t>
      </w:r>
    </w:p>
    <w:p w14:paraId="0F461745" w14:textId="7FC3F24B" w:rsidR="001D37BB" w:rsidRDefault="006A53D6" w:rsidP="001D37BB">
      <w:r w:rsidRPr="004B5CE0">
        <w:t>Kyllä ___</w:t>
      </w:r>
      <w:r w:rsidRPr="004B5CE0">
        <w:tab/>
        <w:t>Ei___</w:t>
      </w:r>
      <w:r>
        <w:tab/>
        <w:t xml:space="preserve">Tatuointeja tai kestopigmentointeja, </w:t>
      </w:r>
      <w:r w:rsidRPr="00BD5BAB">
        <w:t>missä</w:t>
      </w:r>
      <w:r>
        <w:t>? ______________________</w:t>
      </w:r>
    </w:p>
    <w:p w14:paraId="61014AF8" w14:textId="17808596" w:rsidR="006A53D6" w:rsidRDefault="006A53D6" w:rsidP="001D37BB">
      <w:r w:rsidRPr="004B5CE0">
        <w:t>Kyllä ___</w:t>
      </w:r>
      <w:r w:rsidRPr="004B5CE0">
        <w:tab/>
        <w:t>Ei___</w:t>
      </w:r>
      <w:r>
        <w:tab/>
        <w:t>Munuaisten vajaatoimintaa</w:t>
      </w:r>
      <w:r w:rsidR="001D37BB">
        <w:t xml:space="preserve"> (ei ole este tehosteaineen käytölle)</w:t>
      </w:r>
    </w:p>
    <w:p w14:paraId="09A5FB97" w14:textId="77777777" w:rsidR="006A53D6" w:rsidRDefault="006A53D6" w:rsidP="006A53D6">
      <w:pPr>
        <w:tabs>
          <w:tab w:val="center" w:pos="4961"/>
        </w:tabs>
        <w:spacing w:line="276" w:lineRule="auto"/>
        <w:jc w:val="both"/>
      </w:pPr>
    </w:p>
    <w:p w14:paraId="4395212D" w14:textId="77777777" w:rsidR="001D37BB" w:rsidRPr="003D4070" w:rsidRDefault="001D37BB" w:rsidP="006A53D6">
      <w:pPr>
        <w:tabs>
          <w:tab w:val="center" w:pos="4961"/>
        </w:tabs>
        <w:spacing w:line="276" w:lineRule="auto"/>
        <w:jc w:val="both"/>
      </w:pPr>
    </w:p>
    <w:p w14:paraId="3FB18E1F" w14:textId="77777777" w:rsidR="006A53D6" w:rsidRDefault="006A53D6" w:rsidP="006A53D6">
      <w:pPr>
        <w:tabs>
          <w:tab w:val="center" w:pos="4961"/>
        </w:tabs>
        <w:spacing w:line="276" w:lineRule="auto"/>
        <w:jc w:val="both"/>
        <w:rPr>
          <w:b/>
        </w:rPr>
      </w:pPr>
      <w:r w:rsidRPr="003D4070">
        <w:rPr>
          <w:b/>
        </w:rPr>
        <w:t>Tarkentavia tietoja esim. leikkausten ajankohta ja paikka:</w:t>
      </w:r>
    </w:p>
    <w:p w14:paraId="700B94B5" w14:textId="77777777" w:rsidR="001D37BB" w:rsidRDefault="001D37BB" w:rsidP="006A53D6">
      <w:pPr>
        <w:tabs>
          <w:tab w:val="center" w:pos="4961"/>
        </w:tabs>
        <w:spacing w:line="276" w:lineRule="auto"/>
        <w:jc w:val="both"/>
        <w:rPr>
          <w:b/>
        </w:rPr>
      </w:pPr>
    </w:p>
    <w:p w14:paraId="5DBFEAED" w14:textId="6ED452BB" w:rsidR="001D37BB" w:rsidRDefault="001D37BB" w:rsidP="006A53D6">
      <w:pPr>
        <w:tabs>
          <w:tab w:val="center" w:pos="4961"/>
        </w:tabs>
        <w:spacing w:line="276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14:paraId="22D460A4" w14:textId="77777777" w:rsidR="00B34D73" w:rsidRDefault="00B34D73" w:rsidP="006A53D6">
      <w:pPr>
        <w:tabs>
          <w:tab w:val="center" w:pos="4961"/>
        </w:tabs>
        <w:spacing w:line="276" w:lineRule="auto"/>
        <w:jc w:val="both"/>
        <w:rPr>
          <w:b/>
        </w:rPr>
      </w:pPr>
    </w:p>
    <w:p w14:paraId="490A18F9" w14:textId="77777777" w:rsidR="00B34D73" w:rsidRPr="003D4070" w:rsidRDefault="00B34D73" w:rsidP="006A53D6">
      <w:pPr>
        <w:tabs>
          <w:tab w:val="center" w:pos="4961"/>
        </w:tabs>
        <w:spacing w:line="276" w:lineRule="auto"/>
        <w:jc w:val="both"/>
        <w:rPr>
          <w:b/>
        </w:rPr>
      </w:pPr>
    </w:p>
    <w:p w14:paraId="19A612EE" w14:textId="77777777" w:rsidR="006A53D6" w:rsidRDefault="006A53D6" w:rsidP="006A53D6">
      <w:pPr>
        <w:rPr>
          <w:b/>
        </w:rPr>
      </w:pPr>
      <w:r w:rsidRPr="003D4070">
        <w:rPr>
          <w:b/>
        </w:rPr>
        <w:t>Lomakkeen täyttäjän allekirjoit</w:t>
      </w:r>
      <w:r>
        <w:rPr>
          <w:b/>
        </w:rPr>
        <w:t>us</w:t>
      </w:r>
    </w:p>
    <w:p w14:paraId="013301FD" w14:textId="77777777" w:rsidR="001D37BB" w:rsidRDefault="001D37BB" w:rsidP="006A53D6">
      <w:pPr>
        <w:rPr>
          <w:b/>
        </w:rPr>
      </w:pPr>
    </w:p>
    <w:p w14:paraId="59E87EDE" w14:textId="4AC8C2E1" w:rsidR="001D37BB" w:rsidRPr="0066113B" w:rsidRDefault="001D37BB" w:rsidP="006A53D6">
      <w:r>
        <w:rPr>
          <w:b/>
        </w:rPr>
        <w:t>___________________________________________________________</w:t>
      </w:r>
    </w:p>
    <w:p w14:paraId="3156AA15" w14:textId="0E260AF4" w:rsidR="005F4A3B" w:rsidRPr="00AA2438" w:rsidRDefault="005F4A3B" w:rsidP="00124D84">
      <w:pPr>
        <w:spacing w:line="240" w:lineRule="auto"/>
      </w:pPr>
    </w:p>
    <w:sectPr w:rsidR="005F4A3B" w:rsidRPr="00AA2438" w:rsidSect="008B6DCD">
      <w:headerReference w:type="default" r:id="rId12"/>
      <w:footerReference w:type="default" r:id="rId13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5D7B44AB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D6B">
          <w:rPr>
            <w:sz w:val="16"/>
            <w:szCs w:val="16"/>
          </w:rPr>
          <w:t xml:space="preserve">     </w:t>
        </w:r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3D46540F" w:rsidR="000631E7" w:rsidRDefault="006A53D6" w:rsidP="004B08C1">
              <w:pPr>
                <w:pStyle w:val="Eivli"/>
              </w:pPr>
              <w:r>
                <w:rPr>
                  <w:sz w:val="20"/>
                  <w:szCs w:val="20"/>
                </w:rPr>
                <w:t>23.2.2024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1477645058">
    <w:abstractNumId w:val="3"/>
  </w:num>
  <w:num w:numId="11" w16cid:durableId="841121598">
    <w:abstractNumId w:val="13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2"/>
  </w:num>
  <w:num w:numId="16" w16cid:durableId="2109042475">
    <w:abstractNumId w:val="6"/>
  </w:num>
  <w:num w:numId="17" w16cid:durableId="49849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E70F3"/>
    <w:rsid w:val="001075B7"/>
    <w:rsid w:val="0010766A"/>
    <w:rsid w:val="001224A2"/>
    <w:rsid w:val="00122EED"/>
    <w:rsid w:val="00124D84"/>
    <w:rsid w:val="001553A0"/>
    <w:rsid w:val="0016272C"/>
    <w:rsid w:val="001C479F"/>
    <w:rsid w:val="001D37BB"/>
    <w:rsid w:val="00200C8E"/>
    <w:rsid w:val="00221E0D"/>
    <w:rsid w:val="00221EB2"/>
    <w:rsid w:val="00241D58"/>
    <w:rsid w:val="00242D55"/>
    <w:rsid w:val="00246602"/>
    <w:rsid w:val="00257775"/>
    <w:rsid w:val="00274207"/>
    <w:rsid w:val="002874B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B7BEA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A7D6B"/>
    <w:rsid w:val="004B08C1"/>
    <w:rsid w:val="004C17CF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C72CC"/>
    <w:rsid w:val="005D130A"/>
    <w:rsid w:val="005F4A3B"/>
    <w:rsid w:val="00607A25"/>
    <w:rsid w:val="00626A45"/>
    <w:rsid w:val="00645FEE"/>
    <w:rsid w:val="00665636"/>
    <w:rsid w:val="00673E18"/>
    <w:rsid w:val="00684254"/>
    <w:rsid w:val="006868D6"/>
    <w:rsid w:val="006A31E0"/>
    <w:rsid w:val="006A3BD6"/>
    <w:rsid w:val="006A53D6"/>
    <w:rsid w:val="006A7F7F"/>
    <w:rsid w:val="006C13D1"/>
    <w:rsid w:val="006F306A"/>
    <w:rsid w:val="006F7151"/>
    <w:rsid w:val="0072107C"/>
    <w:rsid w:val="00723FE5"/>
    <w:rsid w:val="00754D88"/>
    <w:rsid w:val="00756C5D"/>
    <w:rsid w:val="007571D1"/>
    <w:rsid w:val="00774264"/>
    <w:rsid w:val="00776D24"/>
    <w:rsid w:val="00787340"/>
    <w:rsid w:val="007B48E2"/>
    <w:rsid w:val="007B5316"/>
    <w:rsid w:val="007C2CF6"/>
    <w:rsid w:val="007C4E49"/>
    <w:rsid w:val="007C7DDB"/>
    <w:rsid w:val="007D660E"/>
    <w:rsid w:val="007E15E5"/>
    <w:rsid w:val="007F5985"/>
    <w:rsid w:val="0081790C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931791"/>
    <w:rsid w:val="00954D4E"/>
    <w:rsid w:val="0096672C"/>
    <w:rsid w:val="00981135"/>
    <w:rsid w:val="00994CA0"/>
    <w:rsid w:val="009C5F4A"/>
    <w:rsid w:val="009F638F"/>
    <w:rsid w:val="00A21728"/>
    <w:rsid w:val="00A232F5"/>
    <w:rsid w:val="00A359CC"/>
    <w:rsid w:val="00A4584E"/>
    <w:rsid w:val="00A51BFE"/>
    <w:rsid w:val="00A62472"/>
    <w:rsid w:val="00A62B59"/>
    <w:rsid w:val="00A76BB7"/>
    <w:rsid w:val="00AA2438"/>
    <w:rsid w:val="00AA4C99"/>
    <w:rsid w:val="00AB7072"/>
    <w:rsid w:val="00B006AC"/>
    <w:rsid w:val="00B160AD"/>
    <w:rsid w:val="00B34D73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B6D88"/>
    <w:rsid w:val="00CC64C2"/>
    <w:rsid w:val="00CE55E8"/>
    <w:rsid w:val="00CF7DFB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C6BD2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aoy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  <UserInfo>
        <DisplayName>i:0#.w|oysnet\tarkiatr</DisplayName>
        <AccountId>297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diagnostiikka</TermName>
          <TermId xmlns="http://schemas.microsoft.com/office/infopath/2007/PartnerControls">8f614e98-e9bd-4af1-999c-107ec7556911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i:0#.w|oysnet\ranniski</DisplayName>
        <AccountId>298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sairaanhoidon palvelukeskus</TermName>
          <TermId xmlns="http://schemas.microsoft.com/office/infopath/2007/PartnerControls">c48ebcee-1df7-4b23-90d1-9a36c270a511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2834</Value>
      <Value>44</Value>
      <Value>46</Value>
      <Value>3</Value>
      <Value>2</Value>
      <Value>1122</Value>
    </TaxCatchAll>
    <_dlc_DocId xmlns="d3e50268-7799-48af-83c3-9a9b063078bc">MUAVRSSTWASF-711265460-454</_dlc_DocId>
    <_dlc_DocIdUrl xmlns="d3e50268-7799-48af-83c3-9a9b063078bc">
      <Url>https://internet.oysnet.ppshp.fi/dokumentit/_layouts/15/DocIdRedir.aspx?ID=MUAVRSSTWASF-711265460-454</Url>
      <Description>MUAVRSSTWASF-711265460-454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6BD23-B3E2-4F4F-B8BC-1CFC82419F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08c416-572e-442b-a347-f91f920b03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377BF-234C-498D-B6A9-B00D943CAEDB}"/>
</file>

<file path=customXml/itemProps4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161278-A097-4B01-BBF4-539B533D74FA}"/>
</file>

<file path=customXml/itemProps6.xml><?xml version="1.0" encoding="utf-8"?>
<ds:datastoreItem xmlns:ds="http://schemas.openxmlformats.org/officeDocument/2006/customXml" ds:itemID="{427C6132-4802-4424-8540-75A47DBA20A5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Potilasohje.dotx</Template>
  <TotalTime>12</TotalTime>
  <Pages>4</Pages>
  <Words>696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Eturauhasen magneettitutkimus</dc:title>
  <dc:subject/>
  <dc:creator>Hietapelto Päivi</dc:creator>
  <cp:keywords/>
  <dc:description/>
  <cp:lastModifiedBy>Tarkiainen Tarja</cp:lastModifiedBy>
  <cp:revision>5</cp:revision>
  <dcterms:created xsi:type="dcterms:W3CDTF">2024-02-23T08:27:00Z</dcterms:created>
  <dcterms:modified xsi:type="dcterms:W3CDTF">2024-03-08T07:36:00Z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acc5ddfe-b6a3-48ec-b5d3-21f001d1a1f1</vt:lpwstr>
  </property>
  <property fmtid="{D5CDD505-2E9C-101B-9397-08002B2CF9AE}" pid="4" name="TaxKeyword">
    <vt:lpwstr/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Kohdeorganisaatio">
    <vt:lpwstr>1122;#Oys diagnostiikka|8f614e98-e9bd-4af1-999c-107ec7556911</vt:lpwstr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/>
  </property>
  <property fmtid="{D5CDD505-2E9C-101B-9397-08002B2CF9AE}" pid="11" name="Organisaatiotiedon tarkennus toiminnan mukaan">
    <vt:lpwstr/>
  </property>
  <property fmtid="{D5CDD505-2E9C-101B-9397-08002B2CF9AE}" pid="12" name="Erikoisala">
    <vt:lpwstr>44;#radiologia (PPSHP)|347958ae-6fb2-4668-a725-1f6de5332102</vt:lpwstr>
  </property>
  <property fmtid="{D5CDD505-2E9C-101B-9397-08002B2CF9AE}" pid="13" name="Kriisiviestintä">
    <vt:lpwstr/>
  </property>
  <property fmtid="{D5CDD505-2E9C-101B-9397-08002B2CF9AE}" pid="14" name="Toiminnanohjauskäsikirja">
    <vt:lpwstr>3;#Ei ole toimintakäsikirjaa|ed0127a7-f4bb-4299-8de4-a0fcecf35ff1</vt:lpwstr>
  </property>
  <property fmtid="{D5CDD505-2E9C-101B-9397-08002B2CF9AE}" pid="15" name="Kuvantamisen ohjeen tutkimusryhmät (sisältötyypin metatieto)">
    <vt:lpwstr/>
  </property>
  <property fmtid="{D5CDD505-2E9C-101B-9397-08002B2CF9AE}" pid="16" name="Organisaatiotieto">
    <vt:lpwstr>2834;#Oys sairaanhoidon palvelukeskus|c48ebcee-1df7-4b23-90d1-9a36c270a511</vt:lpwstr>
  </property>
  <property fmtid="{D5CDD505-2E9C-101B-9397-08002B2CF9AE}" pid="18" name="TaxKeywordTaxHTField">
    <vt:lpwstr/>
  </property>
  <property fmtid="{D5CDD505-2E9C-101B-9397-08002B2CF9AE}" pid="19" name="Order">
    <vt:r8>474500</vt:r8>
  </property>
  <property fmtid="{D5CDD505-2E9C-101B-9397-08002B2CF9AE}" pid="20" name="SharedWithUsers">
    <vt:lpwstr/>
  </property>
</Properties>
</file>